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B5EB" w14:textId="77777777" w:rsidR="0035696B" w:rsidRPr="00C81078" w:rsidRDefault="0035696B" w:rsidP="0035696B">
      <w:pPr>
        <w:shd w:val="clear" w:color="auto" w:fill="FFFFFF"/>
        <w:spacing w:before="300" w:after="150" w:line="240" w:lineRule="auto"/>
        <w:outlineLvl w:val="2"/>
        <w:rPr>
          <w:rFonts w:ascii="Noto Sans" w:eastAsia="Times New Roman" w:hAnsi="Noto Sans" w:cs="Noto Sans"/>
          <w:color w:val="4C4C4C"/>
          <w:kern w:val="0"/>
          <w:sz w:val="36"/>
          <w:szCs w:val="36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4C4C4C"/>
          <w:kern w:val="0"/>
          <w:sz w:val="36"/>
          <w:szCs w:val="36"/>
          <w:lang w:eastAsia="ru-RU"/>
          <w14:ligatures w14:val="none"/>
        </w:rPr>
        <w:t>Перечень обследования для проведения лечения бесплодия с применением вспомогательных репродуктивных технологий (экстракорпоральное оплодотворение) (в соответствии с приказом Министерства здравоохранения Российской Федерации от 30 августа 2012 г. N 107н.</w:t>
      </w:r>
    </w:p>
    <w:p w14:paraId="2099AE06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jc w:val="center"/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  <w:t>Перечень обследования для проведения лечения бесплодия с применением вспомогательных репродуктивных технологий (экстракорпоральное оплодотворение) (в соответствии с </w:t>
      </w:r>
      <w:hyperlink r:id="rId4" w:history="1"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t>приказом Министерства здравоохранения Российской Федерации от 30 августа 2012 г. N 107н "О порядке использования вспомогательных репродуктивных технологий, противопоказаниях и ограничениях к их применению"</w:t>
        </w:r>
      </w:hyperlink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t>)</w:t>
      </w:r>
    </w:p>
    <w:p w14:paraId="42B5D1C1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Мужчине и женщине проводится обследование, которое включает:</w:t>
      </w:r>
    </w:p>
    <w:p w14:paraId="543CAE15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Определение антител к бледной трепонеме в крови.</w:t>
      </w:r>
    </w:p>
    <w:p w14:paraId="36EF34B8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Определение антител класса M, G к вирусу иммунодефицита человека (далее - ВИЧ) 1, 2, к антигену вирусного гепатита В и С, определение антигенов вируса простого герпеса в крови.</w:t>
      </w:r>
    </w:p>
    <w:p w14:paraId="11C64F90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- Микроскопическое исследование отделяемого половых органов на аэробные и факультативно-анаэробные микроорганизмы, на грибы рода кандида, паразитологическое исследование на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атрофозоиты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трихомонад.</w:t>
      </w:r>
    </w:p>
    <w:p w14:paraId="7FE6FD2F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- Микробиологическое исследование на хламидии, микоплазму и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уреаплазму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.</w:t>
      </w:r>
    </w:p>
    <w:p w14:paraId="5B8BE4EA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Молекулярно-биологическое исследование на вирус простого герпеса 1, 2, на цитомегаловирус.</w:t>
      </w:r>
    </w:p>
    <w:p w14:paraId="20D9D421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Женщинам выполняются:</w:t>
      </w:r>
    </w:p>
    <w:p w14:paraId="5FABB7C6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Общий (клинический) анализ крови, анализ крови биохимический общетерапевтический, коагулограмма (ориентировочное исследование системы гемостаза).</w:t>
      </w:r>
    </w:p>
    <w:p w14:paraId="59B61333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Общий анализ мочи.</w:t>
      </w:r>
    </w:p>
    <w:p w14:paraId="390B776D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Определение антител класса M, G к вирусу краснухи в крови.</w:t>
      </w:r>
    </w:p>
    <w:p w14:paraId="07F159A8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Микроскопическое исследование влагалищных мазков.</w:t>
      </w:r>
    </w:p>
    <w:p w14:paraId="51093954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Цитологическое исследование шейки матки.</w:t>
      </w:r>
    </w:p>
    <w:p w14:paraId="69E9274D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Ультразвуковое исследование органов малого таза на 2 - 4 день менструального цикла с оценкой фолликулярного резерва.</w:t>
      </w:r>
    </w:p>
    <w:p w14:paraId="3095A25F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Определение АМГ на 2 - 4 день менструального цикла.</w:t>
      </w:r>
    </w:p>
    <w:p w14:paraId="7782D17A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lastRenderedPageBreak/>
        <w:br/>
        <w:t>- Флюорография легких (для женщин, не проходивших это исследование более 12 месяцев).</w:t>
      </w:r>
    </w:p>
    <w:p w14:paraId="70AB33A6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Регистрация электрокардиограммы.</w:t>
      </w:r>
    </w:p>
    <w:p w14:paraId="72E94ABB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Прием (осмотр, консультация) врача-терапевта.</w:t>
      </w:r>
    </w:p>
    <w:p w14:paraId="7AE4E9A2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Женщинам старше 35 лет проводится маммография. Женщинам до 35 лет выполняется ультразвуковое исследование молочных желез, при выявлении по результатам ультразвукового исследования признаков патологии молочной железы проводится маммография.</w:t>
      </w:r>
    </w:p>
    <w:p w14:paraId="3AE3D5E0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Женщинам, имеющим в анамнезе (в том числе у близких родственников) случаи врожденных пороков развития и хромосомных болезней, женщинам, страдающим первичной аменореей, назначается осмотр (консультация) врача-генетика и исследование хромосомного аппарата (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кариотипирование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).</w:t>
      </w:r>
    </w:p>
    <w:p w14:paraId="5190CD1D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При выявлении эндокринных нарушений назначается осмотр (консультация) врача-эндокринолога, проводится ультразвуковое исследование щитовидной железы и паращитовидных желез, почек и надпочечников.</w:t>
      </w:r>
    </w:p>
    <w:p w14:paraId="3B19AA1A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- При выявлении патологии органов малого таза, требующих хирургического лечения, на этапе оказания специализированной медицинской помощи пациенткам выполняется лапароскопия и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гистероскопия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. В случае наличия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гидросальпинкса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выполняется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тубэктомия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.</w:t>
      </w:r>
    </w:p>
    <w:p w14:paraId="629F75BE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Визуально неизмененные яичники не должны подвергаться какой-либо травматизации, включая воздействие моно- и биполярной коагуляции.</w:t>
      </w:r>
    </w:p>
    <w:p w14:paraId="1A74F31C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- Выявленные при проведении лапароскопии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субсерозные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и интерстициальные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миоматозные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узлы, по расположению и размерам (более 4 см) способные оказать негативное влияние на течение беременности, удаляют. При обнаружении во время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гистероскопии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субмукозных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миоматозных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узлов, полипов эндометрия выполняется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гистерорезектоскопия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.</w:t>
      </w:r>
    </w:p>
    <w:p w14:paraId="139F4108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Мужьям (партнерам) женщин выполняется исследование эякулята.</w:t>
      </w:r>
    </w:p>
    <w:p w14:paraId="5F8E8ACC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Для супружеской пары старше 35 лет желательно медико-генетическое консультирование.</w:t>
      </w:r>
    </w:p>
    <w:p w14:paraId="7A6FAB78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3. После проведения предварительного обследования лечащим врачом (врачом акушером-гинекологом женской консультации (поликлиники) по месту амбулаторного наблюдения пациентки) заполняется выписка из медицинской документации пациентки. Выписка должна содержать диагноз заболевания, код диагноза по МКБ - Х, сведения о состоянии здоровья пациентки, проведенных методах диагностики и лечения, рекомендации о необходимости и возможности проведения процедуры ЭКО.</w:t>
      </w:r>
    </w:p>
    <w:p w14:paraId="291201FF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4. Направление на проведение ЭКО с указанием полного диагноза пациентки выдается лечащим врачом (врачом акушером-гинекологом женской консультации (поликлинике) по месту амбулаторного наблюдения пациентки) при отсутствии медицинских противопоказаний для вынашивания беременности. При этом пациентке предоставляется перечень медицинских организаций Кемеровской области, выполняющих ЭКО и участвующих в реализации Территориальной программы обязательного медицинского страхования.</w:t>
      </w:r>
    </w:p>
    <w:p w14:paraId="32E36097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5. Выбор медицинской организации для проведения процедуры ЭКО осуществляется пациентками в соответствии с перечнем.</w:t>
      </w:r>
    </w:p>
    <w:p w14:paraId="57FD493C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6. В дальнейшем пакет документов пациентки, включающий:</w:t>
      </w:r>
    </w:p>
    <w:p w14:paraId="2AEF6E78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lastRenderedPageBreak/>
        <w:br/>
        <w:t>1) направление лечащего врача (врача акушера-гинеколога женской консультации (поликлиники) по месту амбулаторного наблюдения пациентки) на проведение ЭКО;</w:t>
      </w:r>
    </w:p>
    <w:p w14:paraId="3E6DCC1C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2) письменное заявление пациентки (ее законного представителя, доверенного лица), содержащее следующие сведения о пациенте:</w:t>
      </w:r>
    </w:p>
    <w:p w14:paraId="153C11D6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а) фамилия, имя, отчество (при наличии);</w:t>
      </w:r>
    </w:p>
    <w:p w14:paraId="3C84F30B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б) данные о месте жительства;</w:t>
      </w:r>
    </w:p>
    <w:p w14:paraId="536CBE98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в) реквизиты документа, удостоверяющего личность и гражданство;</w:t>
      </w:r>
    </w:p>
    <w:p w14:paraId="0DD89FA5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г) почтовый адрес для направления письменных ответов и уведомлений;</w:t>
      </w:r>
    </w:p>
    <w:p w14:paraId="4A7128ED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д) номер контактного телефона (при наличии);</w:t>
      </w:r>
    </w:p>
    <w:p w14:paraId="723BD779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е) электронный адрес (при наличии);</w:t>
      </w:r>
    </w:p>
    <w:p w14:paraId="7CC632D1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3) согласие на обработку персональных данных гражданина (пациентки);</w:t>
      </w:r>
    </w:p>
    <w:p w14:paraId="5A98717D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4) заявление на выбор медицинской организации;</w:t>
      </w:r>
    </w:p>
    <w:p w14:paraId="2546A21A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5) копии следующих документов:</w:t>
      </w:r>
    </w:p>
    <w:p w14:paraId="21C5832F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а) паспорт гражданина Российской Федерации;</w:t>
      </w:r>
    </w:p>
    <w:p w14:paraId="31465D58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б) полис обязательного медицинского страхования пациентки;</w:t>
      </w:r>
    </w:p>
    <w:p w14:paraId="7377C671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в) свидетельство обязательного пенсионного страхования пациентки (при наличии);</w:t>
      </w:r>
    </w:p>
    <w:p w14:paraId="5504D635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г) выписка из медицинской документации пациентки за подписью руководителя медицинской организации по месту лечения и наблюдения пациентки;</w:t>
      </w:r>
    </w:p>
    <w:p w14:paraId="359AA485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д) результаты лабораторных, инструментальных и других видов исследований, подтверждающих диагноз,</w:t>
      </w:r>
    </w:p>
    <w:p w14:paraId="08A64010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ответственным лицом медицинской организации (направляющей пациентку на проведение процедуры ЭКО) в течение 5 (пяти) рабочих дней с момента получения передается в электронном виде по защищенным каналам связи в Комиссию департамента через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оn-line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портал Кемеровской области.</w:t>
      </w:r>
    </w:p>
    <w:p w14:paraId="6CF44CB3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7. Пакет медицинских документов в течение 30 (тридцати) рабочих дней с момента поступления в Комиссию департамента рассматривается главным областным специалистом по акушерству и гинекологии, главным областным специалистом по репродуктивному здоровью.</w:t>
      </w:r>
    </w:p>
    <w:p w14:paraId="732F5347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8. По окончании рассмотрения документов главными областными специалистами, секретарем Комиссии в срок не более 5 (пяти) рабочих дней пациентка, при наличии показаний, отсутствии противопоказаний, ограничений к применению процедуры ЭКО в соответствии с </w:t>
      </w:r>
      <w:hyperlink r:id="rId5" w:history="1"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t xml:space="preserve">приказом Министерства здравоохранения Российской Федерации от 30 августа 2012 г. N 107н "О порядке использования вспомогательных репродуктивных технологий, противопоказаниях и ограничениях к </w:t>
        </w:r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lastRenderedPageBreak/>
          <w:t>их применению"</w:t>
        </w:r>
      </w:hyperlink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, включается в электронную версию листа ожидания для проведения процедуры ЭКО за счет средств ОМС пациентам, проживающим на территории Кемеровской области.</w:t>
      </w:r>
    </w:p>
    <w:p w14:paraId="799ACC7E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9. Электронная версия листа ожидания с указанием очередности и кода пациентки без персональных данных размещается на официальном сайте департамента охраны здоровья населения Кемеровской области.</w:t>
      </w:r>
    </w:p>
    <w:p w14:paraId="42A3E7CC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10. В течение 5 (пяти) рабочих дней с момента внесения в очередь секретарем Комиссии оформляется пациентке направление с указанием даты внесения в очередь и кода пациентки.</w:t>
      </w:r>
    </w:p>
    <w:p w14:paraId="250057D9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11. Уполномоченным лицом департамента в течение 5 рабочих дней с момента оформления направление передается в медицинскую организацию, направлявшую пациентку для проведения процедуры ЭКО за счет средств ОМС.</w:t>
      </w:r>
    </w:p>
    <w:p w14:paraId="1936F866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12. При наличии медицинских противопоказаний для вынашивания беременности, противопоказаний и ограничений к проведению ЭКО Комиссией в течение 5 (пяти) рабочих дней после получения заключения главных областных специалистов принимается решение об отказе в проведении ЭКО за счет средств ОМС.</w:t>
      </w:r>
    </w:p>
    <w:p w14:paraId="6CE42F5A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13. Решение Комиссии оформляется протоколом секретарем Комиссии в течение 2 (двух) рабочих дней.</w:t>
      </w:r>
    </w:p>
    <w:p w14:paraId="08F988C8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14. Протокол Комиссии с обоснованием причины отказа в проведении ЭКО за счет средств ОМС уполномоченным лицом департамента в течение 5 (пяти) рабочих дней с момента принятия решения передается в медицинскую организацию, направлявшую пациентку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для проведение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процедуры ЭКО за счет средств ОМС.</w:t>
      </w:r>
    </w:p>
    <w:p w14:paraId="68012883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Пациентки, имеющие ограничения для проведения ЭКО, утвержденные </w:t>
      </w:r>
      <w:hyperlink r:id="rId6" w:history="1"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t>приказом Министерства здравоохранения Российской Федерации от 30 августа 2012 г. N 107н "О порядке использования вспомогательных репродуктивных технологий, противопоказаниях и ограничениях к их применению"</w:t>
        </w:r>
      </w:hyperlink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, не могут быть направлены на ЭКО до устранения выявленных ограничений.</w:t>
      </w:r>
    </w:p>
    <w:p w14:paraId="0F7C0ADA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15. При обращении пациентки в медицинскую организацию и включении в цикл ЭКО ответственное лицо медицинской организации направляет Сведения в соответствии с приложениями N 7, 8 в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оn-line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портал Кемеровской области, на основании которых пациентка исключается из листа ожидания с указанием в электронной версии листа ожидания информации о факте поступления на лечение. Сведения должны быть направлены в отсканированном виде в срок не более 2 (двух) рабочих дней с момента окончания программы ЭКО в Комиссию ДОЗН КО по электронной почте по адресу: </w:t>
      </w:r>
      <w:hyperlink r:id="rId7" w:history="1"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t>aok@kuzdrav.ru</w:t>
        </w:r>
      </w:hyperlink>
    </w:p>
    <w:p w14:paraId="24B8F7D5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В Сведениях в обязательном порядке должна содержаться информация о результатах проведенного лечения (наступление или отсутствие беременности по данным УЗИ).</w:t>
      </w:r>
    </w:p>
    <w:p w14:paraId="6708676A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16. Ответственное лицо медицинской организации, направлявшей пациентку на проведение процедуры ЭКО и/или осуществлявшей диспансерное наблюдение по поводу беременности пациентки, у которой беременность наступила после проведения процедуры ЭКО, в срок не более 7 (семи) рабочих дней после завершения беременности направляет в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оn-line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портал Кемеровской области Информацию, в соответствии с приложением N 9, об исходе беременности.</w:t>
      </w:r>
    </w:p>
    <w:p w14:paraId="487440D2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17. Секретарем Комиссии ведется еженедельный учет выданных Направлений и полученных Сведений и Информаций в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on-line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портале в электронном виде.</w:t>
      </w:r>
    </w:p>
    <w:p w14:paraId="2EE7A709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18. Комиссия осуществляет ежемесячный контроль за соблюдением очередности при оказании медицинской помощи при лечении бесплодия с помощью ЭКО.</w:t>
      </w:r>
    </w:p>
    <w:p w14:paraId="07FFC995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lastRenderedPageBreak/>
        <w:br/>
        <w:t>19. В случае неудачной попытки ЭКО повторное его проведение за счет средств обязательного медицинского страхования осуществляется в порядке имеющейся очередности с присвоением нового кода пациента с указанием новой даты внесения в очередь.</w:t>
      </w:r>
    </w:p>
    <w:p w14:paraId="7AE50D47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20. ЭКО за счет средств ОМС проводится в сроки, утвержденные Территориальной программой государственных гарантий бесплатного оказания гражданам медицинской помощи.</w:t>
      </w:r>
    </w:p>
    <w:p w14:paraId="403B46D1" w14:textId="77777777" w:rsidR="0035696B" w:rsidRPr="00C81078" w:rsidRDefault="0035696B" w:rsidP="0035696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21. При проведении процедуры ЭКО медицинской организацией, осуществляющей проведение процедуры ЭКО, заполняется индивидуальная карта пациента при применении методов вспомогательных репродуктивных технологий.</w:t>
      </w:r>
    </w:p>
    <w:p w14:paraId="3D189AAA" w14:textId="77777777" w:rsidR="0035696B" w:rsidRDefault="0035696B" w:rsidP="0035696B">
      <w:pPr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</w:pPr>
      <w:r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br w:type="page"/>
      </w:r>
    </w:p>
    <w:p w14:paraId="691F3859" w14:textId="77777777" w:rsidR="00AD49D7" w:rsidRDefault="00AD49D7"/>
    <w:sectPr w:rsidR="00A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6B"/>
    <w:rsid w:val="0035696B"/>
    <w:rsid w:val="00A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11F9"/>
  <w15:chartTrackingRefBased/>
  <w15:docId w15:val="{2C104F8D-5C7A-4364-9E74-B043CBA8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ok@kuzdra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69756" TargetMode="External"/><Relationship Id="rId5" Type="http://schemas.openxmlformats.org/officeDocument/2006/relationships/hyperlink" Target="http://docs.cntd.ru/document/902369756" TargetMode="External"/><Relationship Id="rId4" Type="http://schemas.openxmlformats.org/officeDocument/2006/relationships/hyperlink" Target="http://docs.cntd.ru/document/902369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1</cp:revision>
  <dcterms:created xsi:type="dcterms:W3CDTF">2023-11-24T02:48:00Z</dcterms:created>
  <dcterms:modified xsi:type="dcterms:W3CDTF">2023-11-24T02:49:00Z</dcterms:modified>
</cp:coreProperties>
</file>